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9B63" w14:textId="36E2D9A7" w:rsidR="00B67AB3" w:rsidRDefault="00B67AB3" w:rsidP="00B67AB3">
      <w:pPr>
        <w:autoSpaceDE w:val="0"/>
        <w:autoSpaceDN w:val="0"/>
        <w:adjustRightInd w:val="0"/>
        <w:spacing w:line="360" w:lineRule="auto"/>
        <w:jc w:val="right"/>
        <w:rPr>
          <w:rFonts w:ascii="Arial" w:eastAsia="Calibri" w:hAnsi="Arial" w:cs="Arial"/>
          <w:color w:val="000000"/>
          <w:sz w:val="18"/>
          <w:szCs w:val="20"/>
        </w:rPr>
      </w:pPr>
      <w:r>
        <w:rPr>
          <w:rFonts w:ascii="Arial" w:hAnsi="Arial"/>
          <w:color w:val="000000"/>
          <w:sz w:val="18"/>
        </w:rPr>
        <w:t>PRESS RELEASE</w:t>
      </w:r>
    </w:p>
    <w:p w14:paraId="37C4A03A" w14:textId="77777777" w:rsidR="00941DC8" w:rsidRPr="00BF20EB" w:rsidRDefault="00941DC8" w:rsidP="00B67AB3">
      <w:pPr>
        <w:autoSpaceDE w:val="0"/>
        <w:autoSpaceDN w:val="0"/>
        <w:adjustRightInd w:val="0"/>
        <w:spacing w:line="360" w:lineRule="auto"/>
        <w:jc w:val="right"/>
        <w:rPr>
          <w:rFonts w:ascii="Arial" w:eastAsia="Calibri" w:hAnsi="Arial" w:cs="Arial"/>
          <w:color w:val="000000"/>
          <w:sz w:val="18"/>
          <w:szCs w:val="20"/>
        </w:rPr>
      </w:pPr>
    </w:p>
    <w:p w14:paraId="150A1FFF" w14:textId="351C2D36" w:rsidR="003F7820" w:rsidRDefault="00F64C27" w:rsidP="00484659">
      <w:pPr>
        <w:jc w:val="center"/>
        <w:rPr>
          <w:rFonts w:ascii="Arial" w:eastAsia="Calibri" w:hAnsi="Arial" w:cs="Arial"/>
          <w:i/>
          <w:iCs/>
          <w:color w:val="94843C"/>
          <w:sz w:val="28"/>
          <w:szCs w:val="28"/>
        </w:rPr>
      </w:pPr>
      <w:r>
        <w:rPr>
          <w:rFonts w:ascii="Arial" w:hAnsi="Arial"/>
          <w:i/>
          <w:color w:val="94843C"/>
          <w:sz w:val="28"/>
        </w:rPr>
        <w:t>Lošinj restaurant Alfred Keller Wins “Europe’s Best Fine Dining Hotel Restaurant” Award</w:t>
      </w:r>
    </w:p>
    <w:p w14:paraId="363C7EF5" w14:textId="1431CC66" w:rsidR="004A677C" w:rsidRDefault="004A677C" w:rsidP="00484659">
      <w:pPr>
        <w:jc w:val="center"/>
        <w:rPr>
          <w:rFonts w:ascii="Arial" w:eastAsia="Calibri" w:hAnsi="Arial" w:cs="Arial"/>
          <w:i/>
          <w:iCs/>
          <w:color w:val="94843C"/>
          <w:sz w:val="28"/>
          <w:szCs w:val="28"/>
        </w:rPr>
      </w:pPr>
    </w:p>
    <w:p w14:paraId="37E4EF4B" w14:textId="7CF06C3C" w:rsidR="004A677C" w:rsidRDefault="00C87816" w:rsidP="00E6636A">
      <w:pPr>
        <w:jc w:val="center"/>
        <w:rPr>
          <w:rFonts w:ascii="Arial" w:eastAsia="Calibri" w:hAnsi="Arial" w:cs="Arial"/>
          <w:i/>
          <w:iCs/>
          <w:color w:val="94843C"/>
          <w:sz w:val="22"/>
          <w:szCs w:val="22"/>
        </w:rPr>
      </w:pPr>
      <w:r>
        <w:rPr>
          <w:rFonts w:ascii="Arial" w:hAnsi="Arial"/>
          <w:i/>
          <w:color w:val="94843C"/>
          <w:sz w:val="22"/>
        </w:rPr>
        <w:t>Two prestigious awards confirm the celebrity status of Lošinj’s restaurants</w:t>
      </w:r>
    </w:p>
    <w:p w14:paraId="1C772432" w14:textId="77777777" w:rsidR="004A677C" w:rsidRPr="004A677C" w:rsidRDefault="004A677C" w:rsidP="004A677C">
      <w:pPr>
        <w:jc w:val="center"/>
        <w:rPr>
          <w:rFonts w:ascii="Arial" w:eastAsia="Calibri" w:hAnsi="Arial" w:cs="Arial"/>
          <w:i/>
          <w:iCs/>
          <w:color w:val="94843C"/>
          <w:sz w:val="22"/>
          <w:szCs w:val="22"/>
        </w:rPr>
      </w:pPr>
    </w:p>
    <w:p w14:paraId="5FED021F" w14:textId="026BA89A" w:rsidR="006F0129" w:rsidRDefault="00B67AB3" w:rsidP="00B762E7">
      <w:pPr>
        <w:spacing w:after="200" w:line="276" w:lineRule="auto"/>
        <w:jc w:val="both"/>
        <w:rPr>
          <w:rFonts w:ascii="Arial" w:eastAsia="Calibri" w:hAnsi="Arial" w:cs="Arial"/>
          <w:b/>
          <w:bCs/>
          <w:sz w:val="22"/>
          <w:szCs w:val="22"/>
        </w:rPr>
      </w:pPr>
      <w:r>
        <w:rPr>
          <w:rFonts w:ascii="Arial" w:hAnsi="Arial"/>
          <w:sz w:val="22"/>
        </w:rPr>
        <w:t>Mali Lošinj, Croatia, 9 January 2023 –</w:t>
      </w:r>
      <w:r>
        <w:rPr>
          <w:rFonts w:ascii="Arial" w:hAnsi="Arial"/>
          <w:b/>
          <w:sz w:val="22"/>
        </w:rPr>
        <w:t xml:space="preserve"> Alfred Keller and Matsunoki, two award-winning restaurants from Lošinj, continue to make their way to the top of global gastronomy, as confirmed by new globally renowned recognitions awarded by the</w:t>
      </w:r>
      <w:r>
        <w:t xml:space="preserve"> </w:t>
      </w:r>
      <w:r>
        <w:rPr>
          <w:rFonts w:ascii="Arial" w:hAnsi="Arial"/>
          <w:b/>
          <w:sz w:val="22"/>
        </w:rPr>
        <w:t>World Culinary Awards. Alfred Keller, a restaurant located in Boutique Hotel Alhambra – one of the top 10 European hotels – won the prestigious “Best in Europe” award, further upholding its quality as Europe’s best fine dining hotel restaurant. Matsunoki, a Japanese restaurant located in the Bellevue Hotel, also received an important recognition – the “Best in Croatia” award for the best hotel restaurant in Croatia.</w:t>
      </w:r>
    </w:p>
    <w:p w14:paraId="546A0902" w14:textId="56C116B6" w:rsidR="00E065B9" w:rsidRDefault="00E57B9C" w:rsidP="00691627">
      <w:pPr>
        <w:spacing w:after="200" w:line="276" w:lineRule="auto"/>
        <w:jc w:val="both"/>
        <w:rPr>
          <w:rFonts w:ascii="Arial" w:eastAsia="Calibri" w:hAnsi="Arial" w:cs="Arial"/>
          <w:sz w:val="22"/>
          <w:szCs w:val="22"/>
        </w:rPr>
      </w:pPr>
      <w:r>
        <w:rPr>
          <w:rFonts w:ascii="Arial" w:hAnsi="Arial"/>
          <w:sz w:val="22"/>
        </w:rPr>
        <w:t>The</w:t>
      </w:r>
      <w:r>
        <w:rPr>
          <w:rFonts w:ascii="Arial" w:hAnsi="Arial"/>
          <w:b/>
          <w:sz w:val="22"/>
        </w:rPr>
        <w:t xml:space="preserve"> Alfred Keller restaurant</w:t>
      </w:r>
      <w:r>
        <w:rPr>
          <w:rFonts w:ascii="Arial" w:hAnsi="Arial"/>
          <w:sz w:val="22"/>
        </w:rPr>
        <w:t xml:space="preserve"> continues to confirm its ranking at the top of the Croatian and global restaurant scene, further reinforced by its prestigious Michelin star. Furthermore, Alfred Keller is the first and so far the only Lošinj restaurant to win this prestigious award, all thanks to the talented young </w:t>
      </w:r>
      <w:r>
        <w:rPr>
          <w:rFonts w:ascii="Arial" w:hAnsi="Arial"/>
          <w:b/>
          <w:sz w:val="22"/>
        </w:rPr>
        <w:t>chef Michael Gollenz</w:t>
      </w:r>
      <w:r>
        <w:rPr>
          <w:rFonts w:ascii="Arial" w:hAnsi="Arial"/>
          <w:sz w:val="22"/>
        </w:rPr>
        <w:t xml:space="preserve">, who was also awarded the title of the </w:t>
      </w:r>
      <w:r>
        <w:rPr>
          <w:rFonts w:ascii="Arial" w:hAnsi="Arial"/>
          <w:b/>
          <w:sz w:val="22"/>
        </w:rPr>
        <w:t>Great Chef of Tomorrow</w:t>
      </w:r>
      <w:r>
        <w:rPr>
          <w:rFonts w:ascii="Arial" w:hAnsi="Arial"/>
          <w:sz w:val="22"/>
        </w:rPr>
        <w:t xml:space="preserve"> </w:t>
      </w:r>
      <w:r>
        <w:rPr>
          <w:rFonts w:ascii="Arial" w:hAnsi="Arial"/>
          <w:b/>
          <w:sz w:val="22"/>
        </w:rPr>
        <w:t>by the renowned Gault &amp; Millau guide</w:t>
      </w:r>
      <w:r>
        <w:rPr>
          <w:rFonts w:ascii="Arial" w:hAnsi="Arial"/>
          <w:sz w:val="22"/>
        </w:rPr>
        <w:t xml:space="preserve">. Extraordinary knowledge and competence, along with a lot of effort and a team of passionate experts, are a sure recipe for success – add to that only the highest quality locally grown ingredients and an innovative approach and constant top results and awards are guaranteed. The latest in this series of recognitions is the </w:t>
      </w:r>
      <w:r>
        <w:rPr>
          <w:rFonts w:ascii="Arial" w:hAnsi="Arial"/>
          <w:b/>
          <w:sz w:val="22"/>
        </w:rPr>
        <w:t>“Best in Europe” award,</w:t>
      </w:r>
      <w:r>
        <w:rPr>
          <w:rFonts w:ascii="Arial" w:hAnsi="Arial"/>
          <w:sz w:val="22"/>
        </w:rPr>
        <w:t xml:space="preserve"> and this overall success all the more important when we consider the fact that Alfred Keller won the award instead of the globally recognized Four Seasons Paris’ Le Cinq, which boasts three Michelin stars.</w:t>
      </w:r>
    </w:p>
    <w:p w14:paraId="3F2C72DB" w14:textId="2896C706" w:rsidR="005E4DE9" w:rsidRPr="003D466E" w:rsidRDefault="00E065B9" w:rsidP="007509C4">
      <w:pPr>
        <w:spacing w:after="200" w:line="276" w:lineRule="auto"/>
        <w:jc w:val="both"/>
        <w:rPr>
          <w:rFonts w:ascii="Arial" w:eastAsia="Calibri" w:hAnsi="Arial" w:cs="Arial"/>
          <w:bCs/>
          <w:sz w:val="22"/>
          <w:szCs w:val="22"/>
        </w:rPr>
      </w:pPr>
      <w:r>
        <w:rPr>
          <w:rFonts w:ascii="Arial" w:hAnsi="Arial"/>
          <w:sz w:val="22"/>
        </w:rPr>
        <w:t xml:space="preserve">The enviable culinary and wine-making excellence was also confirmed by the multi-award-winning restaurant </w:t>
      </w:r>
      <w:r>
        <w:rPr>
          <w:rFonts w:ascii="Arial" w:hAnsi="Arial"/>
          <w:b/>
          <w:sz w:val="22"/>
        </w:rPr>
        <w:t>Matsunoki</w:t>
      </w:r>
      <w:r>
        <w:rPr>
          <w:rFonts w:ascii="Arial" w:hAnsi="Arial"/>
          <w:sz w:val="22"/>
        </w:rPr>
        <w:t xml:space="preserve">, whose innovation and boldness rarely go unnoticed. This fusion restaurant successfully combines traditional Japanese cuisine with local and organic Mediterranean ingredients, and the vision of </w:t>
      </w:r>
      <w:r>
        <w:rPr>
          <w:rFonts w:ascii="Arial" w:hAnsi="Arial"/>
          <w:b/>
          <w:sz w:val="22"/>
        </w:rPr>
        <w:t>chef Orhan Cakiroglu</w:t>
      </w:r>
      <w:r>
        <w:rPr>
          <w:rFonts w:ascii="Arial" w:hAnsi="Arial"/>
          <w:sz w:val="22"/>
        </w:rPr>
        <w:t xml:space="preserve"> has ensured global recognition on several occasions. After the Michelin Plate and the “Best of Award of Excellence”, the </w:t>
      </w:r>
      <w:r>
        <w:rPr>
          <w:rFonts w:ascii="Arial" w:hAnsi="Arial"/>
          <w:b/>
          <w:sz w:val="22"/>
        </w:rPr>
        <w:t>“Best in Croatia” award</w:t>
      </w:r>
      <w:r>
        <w:rPr>
          <w:rFonts w:ascii="Arial" w:hAnsi="Arial"/>
          <w:sz w:val="22"/>
        </w:rPr>
        <w:t xml:space="preserve"> only confirms that Matsunoki is on its way to secure its first Michelin star. </w:t>
      </w:r>
    </w:p>
    <w:p w14:paraId="178AEC03" w14:textId="7CAE6EE0" w:rsidR="00AF0B37" w:rsidRPr="00AF0B37" w:rsidRDefault="00B76253" w:rsidP="003D466E">
      <w:pPr>
        <w:pStyle w:val="HTMLPreformatted"/>
        <w:spacing w:line="276" w:lineRule="auto"/>
        <w:jc w:val="both"/>
        <w:rPr>
          <w:rFonts w:ascii="Arial" w:eastAsia="Calibri" w:hAnsi="Arial" w:cs="Arial"/>
          <w:bCs/>
          <w:sz w:val="22"/>
          <w:szCs w:val="22"/>
        </w:rPr>
      </w:pPr>
      <w:r>
        <w:rPr>
          <w:rFonts w:ascii="Arial" w:hAnsi="Arial"/>
          <w:sz w:val="22"/>
        </w:rPr>
        <w:t xml:space="preserve">The “Best in Europe” and “Best in Croatia” awards are given as part of the </w:t>
      </w:r>
      <w:r>
        <w:rPr>
          <w:rFonts w:ascii="Arial" w:hAnsi="Arial"/>
          <w:b/>
          <w:sz w:val="22"/>
        </w:rPr>
        <w:t>World Culinary Awards</w:t>
      </w:r>
      <w:r>
        <w:rPr>
          <w:rFonts w:ascii="Arial" w:hAnsi="Arial"/>
          <w:sz w:val="22"/>
        </w:rPr>
        <w:t xml:space="preserve"> to reward excellence in the culinary industry based on the votes by culinary professionals, media, and consumers around the world and are an undeniable proof of the virtuosity of chefs. </w:t>
      </w:r>
    </w:p>
    <w:p w14:paraId="46FC6DE2" w14:textId="77777777" w:rsidR="0021646F" w:rsidRDefault="0021646F" w:rsidP="00691627">
      <w:pPr>
        <w:spacing w:after="200" w:line="276" w:lineRule="auto"/>
        <w:jc w:val="both"/>
        <w:rPr>
          <w:rFonts w:ascii="Arial" w:eastAsia="Calibri" w:hAnsi="Arial" w:cs="Arial"/>
          <w:sz w:val="22"/>
          <w:szCs w:val="22"/>
        </w:rPr>
      </w:pPr>
    </w:p>
    <w:p w14:paraId="797C9F72" w14:textId="5D1046E6" w:rsidR="0014618F" w:rsidRDefault="00B67AB3" w:rsidP="0021646F">
      <w:pPr>
        <w:widowControl w:val="0"/>
        <w:pBdr>
          <w:top w:val="single" w:sz="4" w:space="1" w:color="auto"/>
        </w:pBdr>
        <w:autoSpaceDE w:val="0"/>
        <w:autoSpaceDN w:val="0"/>
        <w:adjustRightInd w:val="0"/>
        <w:spacing w:before="120" w:after="120" w:line="360" w:lineRule="auto"/>
        <w:jc w:val="both"/>
      </w:pPr>
      <w:r>
        <w:rPr>
          <w:rFonts w:ascii="Arial" w:hAnsi="Arial"/>
          <w:sz w:val="19"/>
        </w:rPr>
        <w:t xml:space="preserve">For more information, please contact: Joco Glavaš, 098 825 282, </w:t>
      </w:r>
      <w:hyperlink r:id="rId10" w:history="1">
        <w:r>
          <w:rPr>
            <w:rStyle w:val="Hyperlink"/>
            <w:rFonts w:ascii="Arial" w:hAnsi="Arial"/>
            <w:sz w:val="19"/>
          </w:rPr>
          <w:t>joco.glavas@mpr.hr</w:t>
        </w:r>
      </w:hyperlink>
      <w:r>
        <w:rPr>
          <w:rFonts w:ascii="Arial" w:hAnsi="Arial"/>
          <w:sz w:val="19"/>
        </w:rPr>
        <w:t>; Marin Mitrović 091</w:t>
      </w:r>
      <w:r>
        <w:rPr>
          <w:rFonts w:ascii="Arial" w:hAnsi="Arial"/>
          <w:color w:val="404040"/>
          <w:sz w:val="20"/>
        </w:rPr>
        <w:t xml:space="preserve"> </w:t>
      </w:r>
      <w:r>
        <w:rPr>
          <w:rFonts w:ascii="Arial" w:hAnsi="Arial"/>
          <w:sz w:val="19"/>
        </w:rPr>
        <w:t xml:space="preserve">4669 660, </w:t>
      </w:r>
      <w:hyperlink r:id="rId11" w:history="1">
        <w:r>
          <w:rPr>
            <w:rStyle w:val="Hyperlink"/>
            <w:rFonts w:ascii="Arial" w:hAnsi="Arial"/>
            <w:sz w:val="19"/>
          </w:rPr>
          <w:t>marin.mitrovic@mpr.hr</w:t>
        </w:r>
      </w:hyperlink>
      <w:r>
        <w:rPr>
          <w:rStyle w:val="Hyperlink"/>
          <w:rFonts w:ascii="Arial" w:hAnsi="Arial"/>
          <w:sz w:val="19"/>
          <w:u w:val="none"/>
        </w:rPr>
        <w:t>;</w:t>
      </w:r>
      <w:r>
        <w:rPr>
          <w:rFonts w:ascii="Arial" w:hAnsi="Arial"/>
          <w:sz w:val="19"/>
        </w:rPr>
        <w:t xml:space="preserve"> </w:t>
      </w:r>
      <w:hyperlink r:id="rId12" w:history="1">
        <w:r>
          <w:rPr>
            <w:rStyle w:val="Hyperlink"/>
            <w:rFonts w:ascii="Arial" w:hAnsi="Arial"/>
            <w:sz w:val="19"/>
          </w:rPr>
          <w:t>publicrelations@losinj-hotels.com</w:t>
        </w:r>
      </w:hyperlink>
      <w:r>
        <w:rPr>
          <w:rFonts w:ascii="Arial" w:hAnsi="Arial"/>
          <w:sz w:val="19"/>
        </w:rPr>
        <w:t xml:space="preserve"> </w:t>
      </w:r>
    </w:p>
    <w:sectPr w:rsidR="0014618F" w:rsidSect="007D6051">
      <w:headerReference w:type="even" r:id="rId13"/>
      <w:headerReference w:type="default" r:id="rId14"/>
      <w:footerReference w:type="even" r:id="rId15"/>
      <w:footerReference w:type="default" r:id="rId16"/>
      <w:headerReference w:type="first" r:id="rId17"/>
      <w:footerReference w:type="first" r:id="rId18"/>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AEF3" w14:textId="77777777" w:rsidR="00AB2861" w:rsidRDefault="00AB2861">
      <w:r>
        <w:separator/>
      </w:r>
    </w:p>
  </w:endnote>
  <w:endnote w:type="continuationSeparator" w:id="0">
    <w:p w14:paraId="311E6139" w14:textId="77777777" w:rsidR="00AB2861" w:rsidRDefault="00AB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14C" w14:textId="77777777" w:rsidR="0084496A" w:rsidRDefault="007D6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BC1F" w14:textId="77777777" w:rsidR="0084496A" w:rsidRDefault="007D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A2AF" w14:textId="77777777" w:rsidR="002C2C2D" w:rsidRDefault="00560D31">
    <w:pPr>
      <w:pStyle w:val="Footer"/>
    </w:pPr>
    <w:r>
      <w:rPr>
        <w:noProof/>
      </w:rPr>
      <w:drawing>
        <wp:anchor distT="0" distB="0" distL="114300" distR="114300" simplePos="0" relativeHeight="251661312" behindDoc="1" locked="0" layoutInCell="1" allowOverlap="1" wp14:anchorId="09D313DC" wp14:editId="01ADA07D">
          <wp:simplePos x="0" y="0"/>
          <wp:positionH relativeFrom="column">
            <wp:posOffset>-883497</wp:posOffset>
          </wp:positionH>
          <wp:positionV relativeFrom="paragraph">
            <wp:posOffset>-650663</wp:posOffset>
          </wp:positionV>
          <wp:extent cx="7522625" cy="1289593"/>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h&amp;v_e_memo-03-01.jpg"/>
                  <pic:cNvPicPr>
                    <a:picLocks noChangeAspect="1" noChangeArrowheads="1"/>
                  </pic:cNvPicPr>
                </pic:nvPicPr>
                <pic:blipFill>
                  <a:blip r:embed="rId1"/>
                  <a:stretch>
                    <a:fillRect/>
                  </a:stretch>
                </pic:blipFill>
                <pic:spPr bwMode="auto">
                  <a:xfrm>
                    <a:off x="0" y="0"/>
                    <a:ext cx="7522625" cy="128959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5601" w14:textId="77777777" w:rsidR="00AB2861" w:rsidRDefault="00AB2861">
      <w:r>
        <w:separator/>
      </w:r>
    </w:p>
  </w:footnote>
  <w:footnote w:type="continuationSeparator" w:id="0">
    <w:p w14:paraId="5AEA4F1B" w14:textId="77777777" w:rsidR="00AB2861" w:rsidRDefault="00AB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9895" w14:textId="77777777" w:rsidR="0084496A" w:rsidRDefault="007D6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8660" w14:textId="77777777" w:rsidR="002C2C2D" w:rsidRDefault="00560D31">
    <w:pPr>
      <w:pStyle w:val="Header"/>
    </w:pPr>
    <w:r>
      <w:rPr>
        <w:noProof/>
      </w:rPr>
      <w:drawing>
        <wp:anchor distT="0" distB="0" distL="114300" distR="114300" simplePos="0" relativeHeight="251659264" behindDoc="1" locked="0" layoutInCell="1" allowOverlap="1" wp14:anchorId="6AF5BE86" wp14:editId="709B09DF">
          <wp:simplePos x="0" y="0"/>
          <wp:positionH relativeFrom="column">
            <wp:posOffset>-899795</wp:posOffset>
          </wp:positionH>
          <wp:positionV relativeFrom="paragraph">
            <wp:posOffset>-449580</wp:posOffset>
          </wp:positionV>
          <wp:extent cx="7560000" cy="1483777"/>
          <wp:effectExtent l="0" t="0" r="9525" b="0"/>
          <wp:wrapNone/>
          <wp:docPr id="16" name="Picture 16" descr="lh&amp;v_e_memo-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amp;v_e_memo-03-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83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540C" w14:textId="77777777" w:rsidR="002C2C2D" w:rsidRPr="000C4705" w:rsidRDefault="00560D31" w:rsidP="000C4705">
    <w:pPr>
      <w:pStyle w:val="Header"/>
    </w:pPr>
    <w:r>
      <w:rPr>
        <w:noProof/>
      </w:rPr>
      <w:drawing>
        <wp:anchor distT="0" distB="0" distL="114300" distR="114300" simplePos="0" relativeHeight="251660288" behindDoc="1" locked="0" layoutInCell="1" allowOverlap="1" wp14:anchorId="06D69F22" wp14:editId="72A39D36">
          <wp:simplePos x="0" y="0"/>
          <wp:positionH relativeFrom="column">
            <wp:posOffset>-899795</wp:posOffset>
          </wp:positionH>
          <wp:positionV relativeFrom="paragraph">
            <wp:posOffset>-449580</wp:posOffset>
          </wp:positionV>
          <wp:extent cx="7560000" cy="1813100"/>
          <wp:effectExtent l="0" t="0" r="9525" b="0"/>
          <wp:wrapNone/>
          <wp:docPr id="17" name="Picture 17" descr="lh&amp;v_e_memo-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amp;v_e_memo-03-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81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B3"/>
    <w:rsid w:val="00026F32"/>
    <w:rsid w:val="000369A7"/>
    <w:rsid w:val="00037CD5"/>
    <w:rsid w:val="0005561A"/>
    <w:rsid w:val="0005616F"/>
    <w:rsid w:val="00075814"/>
    <w:rsid w:val="000812D6"/>
    <w:rsid w:val="00083D1C"/>
    <w:rsid w:val="000B3C44"/>
    <w:rsid w:val="000B5244"/>
    <w:rsid w:val="000D0DB1"/>
    <w:rsid w:val="000D534E"/>
    <w:rsid w:val="000E0EB4"/>
    <w:rsid w:val="000F05BA"/>
    <w:rsid w:val="00104A7D"/>
    <w:rsid w:val="00120DBA"/>
    <w:rsid w:val="001218CA"/>
    <w:rsid w:val="0014618F"/>
    <w:rsid w:val="00151262"/>
    <w:rsid w:val="001700BD"/>
    <w:rsid w:val="001701C4"/>
    <w:rsid w:val="00176C77"/>
    <w:rsid w:val="00184723"/>
    <w:rsid w:val="00193F0D"/>
    <w:rsid w:val="00195CAF"/>
    <w:rsid w:val="001C092A"/>
    <w:rsid w:val="001C2289"/>
    <w:rsid w:val="001C491B"/>
    <w:rsid w:val="001E1AF8"/>
    <w:rsid w:val="001E3DE4"/>
    <w:rsid w:val="00206819"/>
    <w:rsid w:val="00210B01"/>
    <w:rsid w:val="002116F2"/>
    <w:rsid w:val="0021646F"/>
    <w:rsid w:val="00224B4B"/>
    <w:rsid w:val="00227B50"/>
    <w:rsid w:val="002354B8"/>
    <w:rsid w:val="002761EF"/>
    <w:rsid w:val="00284697"/>
    <w:rsid w:val="002904AD"/>
    <w:rsid w:val="00292660"/>
    <w:rsid w:val="002A52D4"/>
    <w:rsid w:val="002C0D23"/>
    <w:rsid w:val="002C3A12"/>
    <w:rsid w:val="003205BA"/>
    <w:rsid w:val="00323E67"/>
    <w:rsid w:val="00324762"/>
    <w:rsid w:val="00333A1B"/>
    <w:rsid w:val="003415E6"/>
    <w:rsid w:val="003434D2"/>
    <w:rsid w:val="00343B32"/>
    <w:rsid w:val="00344ED9"/>
    <w:rsid w:val="00347D06"/>
    <w:rsid w:val="00350402"/>
    <w:rsid w:val="00357329"/>
    <w:rsid w:val="00374EDD"/>
    <w:rsid w:val="00382FF7"/>
    <w:rsid w:val="003831C4"/>
    <w:rsid w:val="00394A07"/>
    <w:rsid w:val="003A7F5C"/>
    <w:rsid w:val="003B7905"/>
    <w:rsid w:val="003D1CDD"/>
    <w:rsid w:val="003D466E"/>
    <w:rsid w:val="003D6672"/>
    <w:rsid w:val="003F7820"/>
    <w:rsid w:val="00401737"/>
    <w:rsid w:val="00407668"/>
    <w:rsid w:val="004077DB"/>
    <w:rsid w:val="004132C1"/>
    <w:rsid w:val="00453180"/>
    <w:rsid w:val="00480F79"/>
    <w:rsid w:val="00481B1A"/>
    <w:rsid w:val="00482588"/>
    <w:rsid w:val="00484659"/>
    <w:rsid w:val="00485D49"/>
    <w:rsid w:val="00491457"/>
    <w:rsid w:val="004A677C"/>
    <w:rsid w:val="004B100E"/>
    <w:rsid w:val="004C269D"/>
    <w:rsid w:val="004D2105"/>
    <w:rsid w:val="004E2F27"/>
    <w:rsid w:val="004F311F"/>
    <w:rsid w:val="00553F9C"/>
    <w:rsid w:val="0055515A"/>
    <w:rsid w:val="00555854"/>
    <w:rsid w:val="00560D31"/>
    <w:rsid w:val="00562765"/>
    <w:rsid w:val="00570851"/>
    <w:rsid w:val="005761CC"/>
    <w:rsid w:val="005800EA"/>
    <w:rsid w:val="00580F7E"/>
    <w:rsid w:val="00584077"/>
    <w:rsid w:val="00592E1C"/>
    <w:rsid w:val="005A792D"/>
    <w:rsid w:val="005B4237"/>
    <w:rsid w:val="005C51C1"/>
    <w:rsid w:val="005E4DE9"/>
    <w:rsid w:val="005F05B4"/>
    <w:rsid w:val="005F629E"/>
    <w:rsid w:val="006201A6"/>
    <w:rsid w:val="00631F3B"/>
    <w:rsid w:val="0064494A"/>
    <w:rsid w:val="00651A6F"/>
    <w:rsid w:val="00655F56"/>
    <w:rsid w:val="00667531"/>
    <w:rsid w:val="00691627"/>
    <w:rsid w:val="006B1B01"/>
    <w:rsid w:val="006D4133"/>
    <w:rsid w:val="006D508F"/>
    <w:rsid w:val="006E2776"/>
    <w:rsid w:val="006E51DD"/>
    <w:rsid w:val="006F0129"/>
    <w:rsid w:val="006F0D11"/>
    <w:rsid w:val="006F354A"/>
    <w:rsid w:val="006F49CA"/>
    <w:rsid w:val="00703B55"/>
    <w:rsid w:val="007052CD"/>
    <w:rsid w:val="00712CBF"/>
    <w:rsid w:val="0072748B"/>
    <w:rsid w:val="00727F3C"/>
    <w:rsid w:val="00731354"/>
    <w:rsid w:val="00743F3B"/>
    <w:rsid w:val="00747430"/>
    <w:rsid w:val="007509C4"/>
    <w:rsid w:val="00756025"/>
    <w:rsid w:val="0076569D"/>
    <w:rsid w:val="0077490A"/>
    <w:rsid w:val="00775682"/>
    <w:rsid w:val="00775C5B"/>
    <w:rsid w:val="007A0BA7"/>
    <w:rsid w:val="007A60CC"/>
    <w:rsid w:val="007C699A"/>
    <w:rsid w:val="007D6051"/>
    <w:rsid w:val="007E51B3"/>
    <w:rsid w:val="007E7AA3"/>
    <w:rsid w:val="007F7739"/>
    <w:rsid w:val="00805A76"/>
    <w:rsid w:val="00816009"/>
    <w:rsid w:val="00824096"/>
    <w:rsid w:val="00827A27"/>
    <w:rsid w:val="008636F2"/>
    <w:rsid w:val="008646A7"/>
    <w:rsid w:val="0086793E"/>
    <w:rsid w:val="0087503F"/>
    <w:rsid w:val="0087777E"/>
    <w:rsid w:val="00877AB1"/>
    <w:rsid w:val="00887A74"/>
    <w:rsid w:val="0089264C"/>
    <w:rsid w:val="008A1099"/>
    <w:rsid w:val="008A6735"/>
    <w:rsid w:val="008B095D"/>
    <w:rsid w:val="008C3F5F"/>
    <w:rsid w:val="008D4C82"/>
    <w:rsid w:val="008E19BE"/>
    <w:rsid w:val="00905D37"/>
    <w:rsid w:val="009209B2"/>
    <w:rsid w:val="009250DB"/>
    <w:rsid w:val="00925797"/>
    <w:rsid w:val="0093418B"/>
    <w:rsid w:val="0093538B"/>
    <w:rsid w:val="00936412"/>
    <w:rsid w:val="00940E15"/>
    <w:rsid w:val="00941DC8"/>
    <w:rsid w:val="00956472"/>
    <w:rsid w:val="00956A0A"/>
    <w:rsid w:val="009B155A"/>
    <w:rsid w:val="009D6FCE"/>
    <w:rsid w:val="009F24D3"/>
    <w:rsid w:val="009F73F5"/>
    <w:rsid w:val="00A01EE9"/>
    <w:rsid w:val="00A02672"/>
    <w:rsid w:val="00A02A87"/>
    <w:rsid w:val="00A05C8D"/>
    <w:rsid w:val="00A07787"/>
    <w:rsid w:val="00A24960"/>
    <w:rsid w:val="00A44967"/>
    <w:rsid w:val="00A501CC"/>
    <w:rsid w:val="00A54423"/>
    <w:rsid w:val="00A746E6"/>
    <w:rsid w:val="00A83E29"/>
    <w:rsid w:val="00A904F0"/>
    <w:rsid w:val="00A9182D"/>
    <w:rsid w:val="00A95A67"/>
    <w:rsid w:val="00AB23F2"/>
    <w:rsid w:val="00AB2861"/>
    <w:rsid w:val="00AC4C65"/>
    <w:rsid w:val="00AD0022"/>
    <w:rsid w:val="00AF0B37"/>
    <w:rsid w:val="00AF5D4E"/>
    <w:rsid w:val="00AF7F36"/>
    <w:rsid w:val="00B01CB6"/>
    <w:rsid w:val="00B25FD0"/>
    <w:rsid w:val="00B27C49"/>
    <w:rsid w:val="00B62716"/>
    <w:rsid w:val="00B67AB3"/>
    <w:rsid w:val="00B748C6"/>
    <w:rsid w:val="00B76253"/>
    <w:rsid w:val="00B762E7"/>
    <w:rsid w:val="00BA5279"/>
    <w:rsid w:val="00BB4940"/>
    <w:rsid w:val="00BC0B46"/>
    <w:rsid w:val="00BC1F13"/>
    <w:rsid w:val="00C03AA0"/>
    <w:rsid w:val="00C04CFF"/>
    <w:rsid w:val="00C116EB"/>
    <w:rsid w:val="00C1202E"/>
    <w:rsid w:val="00C12415"/>
    <w:rsid w:val="00C16634"/>
    <w:rsid w:val="00C22326"/>
    <w:rsid w:val="00C37847"/>
    <w:rsid w:val="00C514C7"/>
    <w:rsid w:val="00C652FA"/>
    <w:rsid w:val="00C67C7D"/>
    <w:rsid w:val="00C71992"/>
    <w:rsid w:val="00C76479"/>
    <w:rsid w:val="00C80DC6"/>
    <w:rsid w:val="00C86C71"/>
    <w:rsid w:val="00C87816"/>
    <w:rsid w:val="00C951A9"/>
    <w:rsid w:val="00CA6820"/>
    <w:rsid w:val="00CC44D1"/>
    <w:rsid w:val="00CE01BF"/>
    <w:rsid w:val="00CE1EA2"/>
    <w:rsid w:val="00CF55BD"/>
    <w:rsid w:val="00D041F0"/>
    <w:rsid w:val="00D04D76"/>
    <w:rsid w:val="00D20086"/>
    <w:rsid w:val="00D20589"/>
    <w:rsid w:val="00D25103"/>
    <w:rsid w:val="00D25AFD"/>
    <w:rsid w:val="00D60151"/>
    <w:rsid w:val="00D60E63"/>
    <w:rsid w:val="00D6244C"/>
    <w:rsid w:val="00D7760A"/>
    <w:rsid w:val="00D83E46"/>
    <w:rsid w:val="00DA6AC4"/>
    <w:rsid w:val="00DC636B"/>
    <w:rsid w:val="00DE3DA1"/>
    <w:rsid w:val="00E033E0"/>
    <w:rsid w:val="00E0393E"/>
    <w:rsid w:val="00E065B9"/>
    <w:rsid w:val="00E12532"/>
    <w:rsid w:val="00E337B2"/>
    <w:rsid w:val="00E34FAB"/>
    <w:rsid w:val="00E35ED6"/>
    <w:rsid w:val="00E42814"/>
    <w:rsid w:val="00E47D89"/>
    <w:rsid w:val="00E53E1F"/>
    <w:rsid w:val="00E5770E"/>
    <w:rsid w:val="00E57B9C"/>
    <w:rsid w:val="00E6062B"/>
    <w:rsid w:val="00E6494C"/>
    <w:rsid w:val="00E6636A"/>
    <w:rsid w:val="00E672C0"/>
    <w:rsid w:val="00E7073D"/>
    <w:rsid w:val="00E82F7E"/>
    <w:rsid w:val="00EA5711"/>
    <w:rsid w:val="00EC29CA"/>
    <w:rsid w:val="00EF5276"/>
    <w:rsid w:val="00F102F4"/>
    <w:rsid w:val="00F141AF"/>
    <w:rsid w:val="00F15516"/>
    <w:rsid w:val="00F17384"/>
    <w:rsid w:val="00F21096"/>
    <w:rsid w:val="00F22C53"/>
    <w:rsid w:val="00F26A9C"/>
    <w:rsid w:val="00F32FE2"/>
    <w:rsid w:val="00F514B7"/>
    <w:rsid w:val="00F64C27"/>
    <w:rsid w:val="00F740AA"/>
    <w:rsid w:val="00FA3170"/>
    <w:rsid w:val="00FC3F83"/>
    <w:rsid w:val="00FD0166"/>
    <w:rsid w:val="00FD4810"/>
    <w:rsid w:val="00FD66DF"/>
    <w:rsid w:val="00FE0EDC"/>
    <w:rsid w:val="00FE2FA4"/>
    <w:rsid w:val="00FF1F9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06A9"/>
  <w15:chartTrackingRefBased/>
  <w15:docId w15:val="{424188CB-B3E5-4B81-9FC1-7F43818B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B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AB3"/>
    <w:pPr>
      <w:tabs>
        <w:tab w:val="center" w:pos="4536"/>
        <w:tab w:val="right" w:pos="9072"/>
      </w:tabs>
    </w:pPr>
  </w:style>
  <w:style w:type="character" w:customStyle="1" w:styleId="HeaderChar">
    <w:name w:val="Header Char"/>
    <w:basedOn w:val="DefaultParagraphFont"/>
    <w:link w:val="Header"/>
    <w:uiPriority w:val="99"/>
    <w:rsid w:val="00B67AB3"/>
    <w:rPr>
      <w:sz w:val="24"/>
      <w:szCs w:val="24"/>
    </w:rPr>
  </w:style>
  <w:style w:type="paragraph" w:styleId="Footer">
    <w:name w:val="footer"/>
    <w:basedOn w:val="Normal"/>
    <w:link w:val="FooterChar"/>
    <w:uiPriority w:val="99"/>
    <w:unhideWhenUsed/>
    <w:rsid w:val="00B67AB3"/>
    <w:pPr>
      <w:tabs>
        <w:tab w:val="center" w:pos="4536"/>
        <w:tab w:val="right" w:pos="9072"/>
      </w:tabs>
    </w:pPr>
  </w:style>
  <w:style w:type="character" w:customStyle="1" w:styleId="FooterChar">
    <w:name w:val="Footer Char"/>
    <w:basedOn w:val="DefaultParagraphFont"/>
    <w:link w:val="Footer"/>
    <w:uiPriority w:val="99"/>
    <w:rsid w:val="00B67AB3"/>
    <w:rPr>
      <w:sz w:val="24"/>
      <w:szCs w:val="24"/>
    </w:rPr>
  </w:style>
  <w:style w:type="character" w:styleId="Hyperlink">
    <w:name w:val="Hyperlink"/>
    <w:uiPriority w:val="99"/>
    <w:unhideWhenUsed/>
    <w:rsid w:val="00B67AB3"/>
    <w:rPr>
      <w:color w:val="0000FF"/>
      <w:u w:val="single"/>
    </w:rPr>
  </w:style>
  <w:style w:type="character" w:customStyle="1" w:styleId="UnresolvedMention1">
    <w:name w:val="Unresolved Mention1"/>
    <w:basedOn w:val="DefaultParagraphFont"/>
    <w:uiPriority w:val="99"/>
    <w:semiHidden/>
    <w:unhideWhenUsed/>
    <w:rsid w:val="0072748B"/>
    <w:rPr>
      <w:color w:val="605E5C"/>
      <w:shd w:val="clear" w:color="auto" w:fill="E1DFDD"/>
    </w:rPr>
  </w:style>
  <w:style w:type="character" w:styleId="CommentReference">
    <w:name w:val="annotation reference"/>
    <w:basedOn w:val="DefaultParagraphFont"/>
    <w:uiPriority w:val="99"/>
    <w:semiHidden/>
    <w:unhideWhenUsed/>
    <w:rsid w:val="00FE2FA4"/>
    <w:rPr>
      <w:sz w:val="16"/>
      <w:szCs w:val="16"/>
    </w:rPr>
  </w:style>
  <w:style w:type="paragraph" w:styleId="CommentText">
    <w:name w:val="annotation text"/>
    <w:basedOn w:val="Normal"/>
    <w:link w:val="CommentTextChar"/>
    <w:uiPriority w:val="99"/>
    <w:unhideWhenUsed/>
    <w:rsid w:val="00FE2FA4"/>
    <w:rPr>
      <w:sz w:val="20"/>
      <w:szCs w:val="20"/>
    </w:rPr>
  </w:style>
  <w:style w:type="character" w:customStyle="1" w:styleId="CommentTextChar">
    <w:name w:val="Comment Text Char"/>
    <w:basedOn w:val="DefaultParagraphFont"/>
    <w:link w:val="CommentText"/>
    <w:uiPriority w:val="99"/>
    <w:rsid w:val="00FE2FA4"/>
    <w:rPr>
      <w:sz w:val="20"/>
      <w:szCs w:val="20"/>
    </w:rPr>
  </w:style>
  <w:style w:type="paragraph" w:styleId="CommentSubject">
    <w:name w:val="annotation subject"/>
    <w:basedOn w:val="CommentText"/>
    <w:next w:val="CommentText"/>
    <w:link w:val="CommentSubjectChar"/>
    <w:uiPriority w:val="99"/>
    <w:semiHidden/>
    <w:unhideWhenUsed/>
    <w:rsid w:val="00FE2FA4"/>
    <w:rPr>
      <w:b/>
      <w:bCs/>
    </w:rPr>
  </w:style>
  <w:style w:type="character" w:customStyle="1" w:styleId="CommentSubjectChar">
    <w:name w:val="Comment Subject Char"/>
    <w:basedOn w:val="CommentTextChar"/>
    <w:link w:val="CommentSubject"/>
    <w:uiPriority w:val="99"/>
    <w:semiHidden/>
    <w:rsid w:val="00FE2FA4"/>
    <w:rPr>
      <w:b/>
      <w:bCs/>
      <w:sz w:val="20"/>
      <w:szCs w:val="20"/>
    </w:rPr>
  </w:style>
  <w:style w:type="paragraph" w:styleId="BalloonText">
    <w:name w:val="Balloon Text"/>
    <w:basedOn w:val="Normal"/>
    <w:link w:val="BalloonTextChar"/>
    <w:uiPriority w:val="99"/>
    <w:semiHidden/>
    <w:unhideWhenUsed/>
    <w:rsid w:val="00056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16F"/>
    <w:rPr>
      <w:rFonts w:ascii="Segoe UI" w:hAnsi="Segoe UI" w:cs="Segoe UI"/>
      <w:sz w:val="18"/>
      <w:szCs w:val="18"/>
    </w:rPr>
  </w:style>
  <w:style w:type="paragraph" w:styleId="HTMLPreformatted">
    <w:name w:val="HTML Preformatted"/>
    <w:basedOn w:val="Normal"/>
    <w:link w:val="HTMLPreformattedChar"/>
    <w:uiPriority w:val="99"/>
    <w:semiHidden/>
    <w:unhideWhenUsed/>
    <w:rsid w:val="00AF0B3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0B3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crelations@losinj-hotel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n.mitrovic@mpr.h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oco.glavas@mpr.hr"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BF534121688C949AF7BD7D3C6E556DB" ma:contentTypeVersion="11" ma:contentTypeDescription="Stvaranje novog dokumenta." ma:contentTypeScope="" ma:versionID="cb59765f8ed5ea8058a9a806235cfed7">
  <xsd:schema xmlns:xsd="http://www.w3.org/2001/XMLSchema" xmlns:xs="http://www.w3.org/2001/XMLSchema" xmlns:p="http://schemas.microsoft.com/office/2006/metadata/properties" xmlns:ns3="a62dfe8c-db4a-4160-b984-16800eab1240" targetNamespace="http://schemas.microsoft.com/office/2006/metadata/properties" ma:root="true" ma:fieldsID="d375a702a417d84c168638283b5ae126" ns3:_="">
    <xsd:import namespace="a62dfe8c-db4a-4160-b984-16800eab12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dfe8c-db4a-4160-b984-16800eab1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CB7DF-6045-4F3D-A7B6-E79483AE4E15}">
  <ds:schemaRefs>
    <ds:schemaRef ds:uri="http://schemas.openxmlformats.org/officeDocument/2006/bibliography"/>
  </ds:schemaRefs>
</ds:datastoreItem>
</file>

<file path=customXml/itemProps2.xml><?xml version="1.0" encoding="utf-8"?>
<ds:datastoreItem xmlns:ds="http://schemas.openxmlformats.org/officeDocument/2006/customXml" ds:itemID="{14F290FC-E25C-4718-B908-051D855EE284}">
  <ds:schemaRefs>
    <ds:schemaRef ds:uri="http://schemas.microsoft.com/sharepoint/v3/contenttype/forms"/>
  </ds:schemaRefs>
</ds:datastoreItem>
</file>

<file path=customXml/itemProps3.xml><?xml version="1.0" encoding="utf-8"?>
<ds:datastoreItem xmlns:ds="http://schemas.openxmlformats.org/officeDocument/2006/customXml" ds:itemID="{59EE51CC-EAA0-4677-94DC-20DB61F1A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710A66-9710-4D07-8642-5F3F1352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dfe8c-db4a-4160-b984-16800eab1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Mitrović</dc:creator>
  <cp:keywords/>
  <dc:description/>
  <cp:lastModifiedBy>Željka Sauka</cp:lastModifiedBy>
  <cp:revision>21</cp:revision>
  <dcterms:created xsi:type="dcterms:W3CDTF">2022-12-14T16:52:00Z</dcterms:created>
  <dcterms:modified xsi:type="dcterms:W3CDTF">2023-01-11T13:11:00Z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0x010100EBF534121688C949AF7BD7D3C6E556DB</vt:lpwstr>
  </property>
</Properties>
</file>